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0FC475" w14:textId="1DF239D7" w:rsidR="00F94450" w:rsidRDefault="00626397" w:rsidP="00626397">
      <w:pPr>
        <w:pStyle w:val="Heading1"/>
        <w:rPr>
          <w:lang w:val="en-US"/>
        </w:rPr>
      </w:pPr>
      <w:r>
        <w:rPr>
          <w:lang w:val="en-US"/>
        </w:rPr>
        <w:t xml:space="preserve">Job Description </w:t>
      </w:r>
    </w:p>
    <w:p w14:paraId="060CE99D" w14:textId="77777777" w:rsidR="00626397" w:rsidRPr="00626397" w:rsidRDefault="00626397">
      <w:pPr>
        <w:rPr>
          <w:rFonts w:ascii="Arial" w:hAnsi="Arial" w:cs="Arial"/>
          <w:color w:val="002060"/>
          <w:sz w:val="24"/>
          <w:szCs w:val="24"/>
          <w:lang w:val="en-US"/>
        </w:rPr>
      </w:pPr>
    </w:p>
    <w:p w14:paraId="15FBC1C9" w14:textId="77777777" w:rsidR="00626397" w:rsidRPr="002B5AFA" w:rsidRDefault="00626397" w:rsidP="00626397">
      <w:pPr>
        <w:rPr>
          <w:rFonts w:ascii="Arial" w:hAnsi="Arial" w:cs="Arial"/>
          <w:b/>
          <w:bCs/>
          <w:color w:val="002060"/>
          <w:sz w:val="24"/>
          <w:szCs w:val="24"/>
        </w:rPr>
      </w:pPr>
      <w:r w:rsidRPr="002B5AFA">
        <w:rPr>
          <w:rFonts w:ascii="Arial" w:hAnsi="Arial" w:cs="Arial"/>
          <w:b/>
          <w:bCs/>
          <w:color w:val="002060"/>
          <w:sz w:val="24"/>
          <w:szCs w:val="24"/>
        </w:rPr>
        <w:t>Key Responsibilities</w:t>
      </w:r>
    </w:p>
    <w:p w14:paraId="7646049F" w14:textId="77777777" w:rsidR="00626397" w:rsidRPr="002B5AFA" w:rsidRDefault="00626397" w:rsidP="00626397">
      <w:pPr>
        <w:rPr>
          <w:rFonts w:ascii="Arial" w:hAnsi="Arial" w:cs="Arial"/>
          <w:b/>
          <w:bCs/>
          <w:color w:val="002060"/>
          <w:sz w:val="24"/>
          <w:szCs w:val="24"/>
        </w:rPr>
      </w:pPr>
      <w:r w:rsidRPr="002B5AFA">
        <w:rPr>
          <w:rFonts w:ascii="Arial" w:hAnsi="Arial" w:cs="Arial"/>
          <w:b/>
          <w:bCs/>
          <w:color w:val="002060"/>
          <w:sz w:val="24"/>
          <w:szCs w:val="24"/>
        </w:rPr>
        <w:t>Fundraising and Income Generation</w:t>
      </w:r>
    </w:p>
    <w:p w14:paraId="772C4856" w14:textId="77777777" w:rsidR="00626397" w:rsidRPr="002B5AFA" w:rsidRDefault="00626397" w:rsidP="00626397">
      <w:pPr>
        <w:numPr>
          <w:ilvl w:val="0"/>
          <w:numId w:val="1"/>
        </w:numPr>
        <w:rPr>
          <w:rFonts w:ascii="Arial" w:hAnsi="Arial" w:cs="Arial"/>
          <w:color w:val="002060"/>
          <w:sz w:val="24"/>
          <w:szCs w:val="24"/>
        </w:rPr>
      </w:pPr>
      <w:r w:rsidRPr="002B5AFA">
        <w:rPr>
          <w:rFonts w:ascii="Arial" w:hAnsi="Arial" w:cs="Arial"/>
          <w:color w:val="002060"/>
          <w:sz w:val="24"/>
          <w:szCs w:val="24"/>
        </w:rPr>
        <w:t>Develop and deliver a comprehensive NAWA fundraising plan to achieve and exceed agreed income targets.</w:t>
      </w:r>
    </w:p>
    <w:p w14:paraId="78DFFFC1" w14:textId="77777777" w:rsidR="00626397" w:rsidRPr="002B5AFA" w:rsidRDefault="00626397" w:rsidP="00626397">
      <w:pPr>
        <w:numPr>
          <w:ilvl w:val="0"/>
          <w:numId w:val="1"/>
        </w:numPr>
        <w:rPr>
          <w:rFonts w:ascii="Arial" w:hAnsi="Arial" w:cs="Arial"/>
          <w:color w:val="002060"/>
          <w:sz w:val="24"/>
          <w:szCs w:val="24"/>
        </w:rPr>
      </w:pPr>
      <w:r w:rsidRPr="002B5AFA">
        <w:rPr>
          <w:rFonts w:ascii="Arial" w:hAnsi="Arial" w:cs="Arial"/>
          <w:color w:val="002060"/>
          <w:sz w:val="24"/>
          <w:szCs w:val="24"/>
        </w:rPr>
        <w:t>Research, identify and cultivate new trust, foundation and statutory funding opportunities.</w:t>
      </w:r>
    </w:p>
    <w:p w14:paraId="44637A56" w14:textId="77777777" w:rsidR="00626397" w:rsidRPr="002B5AFA" w:rsidRDefault="00626397" w:rsidP="00626397">
      <w:pPr>
        <w:numPr>
          <w:ilvl w:val="0"/>
          <w:numId w:val="1"/>
        </w:numPr>
        <w:rPr>
          <w:rFonts w:ascii="Arial" w:hAnsi="Arial" w:cs="Arial"/>
          <w:color w:val="002060"/>
          <w:sz w:val="24"/>
          <w:szCs w:val="24"/>
        </w:rPr>
      </w:pPr>
      <w:r w:rsidRPr="002B5AFA">
        <w:rPr>
          <w:rFonts w:ascii="Arial" w:hAnsi="Arial" w:cs="Arial"/>
          <w:color w:val="002060"/>
          <w:sz w:val="24"/>
          <w:szCs w:val="24"/>
        </w:rPr>
        <w:t>Build, maintain and manage a strong pipeline of prospective and existing funders.</w:t>
      </w:r>
    </w:p>
    <w:p w14:paraId="37590C62" w14:textId="77777777" w:rsidR="00626397" w:rsidRPr="002B5AFA" w:rsidRDefault="00626397" w:rsidP="00626397">
      <w:pPr>
        <w:numPr>
          <w:ilvl w:val="0"/>
          <w:numId w:val="1"/>
        </w:numPr>
        <w:rPr>
          <w:rFonts w:ascii="Arial" w:hAnsi="Arial" w:cs="Arial"/>
          <w:color w:val="002060"/>
          <w:sz w:val="24"/>
          <w:szCs w:val="24"/>
        </w:rPr>
      </w:pPr>
      <w:r w:rsidRPr="002B5AFA">
        <w:rPr>
          <w:rFonts w:ascii="Arial" w:hAnsi="Arial" w:cs="Arial"/>
          <w:color w:val="002060"/>
          <w:sz w:val="24"/>
          <w:szCs w:val="24"/>
        </w:rPr>
        <w:t>Develop compelling and tailored funding applications, proposals, cases for support and expressions of interest.</w:t>
      </w:r>
    </w:p>
    <w:p w14:paraId="6E3CEEF4" w14:textId="77777777" w:rsidR="00626397" w:rsidRPr="002B5AFA" w:rsidRDefault="00626397" w:rsidP="00626397">
      <w:pPr>
        <w:numPr>
          <w:ilvl w:val="0"/>
          <w:numId w:val="1"/>
        </w:numPr>
        <w:rPr>
          <w:rFonts w:ascii="Arial" w:hAnsi="Arial" w:cs="Arial"/>
          <w:color w:val="002060"/>
          <w:sz w:val="24"/>
          <w:szCs w:val="24"/>
        </w:rPr>
      </w:pPr>
      <w:r w:rsidRPr="002B5AFA">
        <w:rPr>
          <w:rFonts w:ascii="Arial" w:hAnsi="Arial" w:cs="Arial"/>
          <w:color w:val="002060"/>
          <w:sz w:val="24"/>
          <w:szCs w:val="24"/>
        </w:rPr>
        <w:t>Identify opportunities to diversify and grow NAWA’s income.</w:t>
      </w:r>
    </w:p>
    <w:p w14:paraId="32A8014D" w14:textId="77777777" w:rsidR="00626397" w:rsidRPr="002B5AFA" w:rsidRDefault="00626397" w:rsidP="00626397">
      <w:pPr>
        <w:numPr>
          <w:ilvl w:val="0"/>
          <w:numId w:val="1"/>
        </w:numPr>
        <w:rPr>
          <w:rFonts w:ascii="Arial" w:hAnsi="Arial" w:cs="Arial"/>
          <w:color w:val="002060"/>
          <w:sz w:val="24"/>
          <w:szCs w:val="24"/>
        </w:rPr>
      </w:pPr>
      <w:r w:rsidRPr="002B5AFA">
        <w:rPr>
          <w:rFonts w:ascii="Arial" w:hAnsi="Arial" w:cs="Arial"/>
          <w:color w:val="002060"/>
          <w:sz w:val="24"/>
          <w:szCs w:val="24"/>
        </w:rPr>
        <w:t>Write high-quality funding reports and impact updates that clearly demonstrate the difference NAWA’s services make to women and families.</w:t>
      </w:r>
    </w:p>
    <w:p w14:paraId="7246A7C8" w14:textId="77777777" w:rsidR="00626397" w:rsidRPr="002B5AFA" w:rsidRDefault="00626397" w:rsidP="00626397">
      <w:pPr>
        <w:numPr>
          <w:ilvl w:val="0"/>
          <w:numId w:val="1"/>
        </w:numPr>
        <w:rPr>
          <w:rFonts w:ascii="Arial" w:hAnsi="Arial" w:cs="Arial"/>
          <w:color w:val="002060"/>
          <w:sz w:val="24"/>
          <w:szCs w:val="24"/>
        </w:rPr>
      </w:pPr>
      <w:r w:rsidRPr="002B5AFA">
        <w:rPr>
          <w:rFonts w:ascii="Arial" w:hAnsi="Arial" w:cs="Arial"/>
          <w:color w:val="002060"/>
          <w:sz w:val="24"/>
          <w:szCs w:val="24"/>
        </w:rPr>
        <w:t>Maintain a detailed understanding of NAWA’s services, strategic priorities and emerging funding needs.</w:t>
      </w:r>
    </w:p>
    <w:p w14:paraId="1B9FA86F" w14:textId="77777777" w:rsidR="00626397" w:rsidRPr="002B5AFA" w:rsidRDefault="00626397" w:rsidP="00626397">
      <w:pPr>
        <w:numPr>
          <w:ilvl w:val="0"/>
          <w:numId w:val="1"/>
        </w:numPr>
        <w:rPr>
          <w:rFonts w:ascii="Arial" w:hAnsi="Arial" w:cs="Arial"/>
          <w:color w:val="002060"/>
          <w:sz w:val="24"/>
          <w:szCs w:val="24"/>
        </w:rPr>
      </w:pPr>
      <w:r w:rsidRPr="002B5AFA">
        <w:rPr>
          <w:rFonts w:ascii="Arial" w:hAnsi="Arial" w:cs="Arial"/>
          <w:color w:val="002060"/>
          <w:sz w:val="24"/>
          <w:szCs w:val="24"/>
        </w:rPr>
        <w:t>Maintain an up-to-date awareness of relevant funding programmes and sector developments.</w:t>
      </w:r>
    </w:p>
    <w:p w14:paraId="570D58B4" w14:textId="77777777" w:rsidR="00626397" w:rsidRPr="002B5AFA" w:rsidRDefault="00626397" w:rsidP="00626397">
      <w:pPr>
        <w:rPr>
          <w:rFonts w:ascii="Arial" w:hAnsi="Arial" w:cs="Arial"/>
          <w:b/>
          <w:bCs/>
          <w:color w:val="002060"/>
          <w:sz w:val="24"/>
          <w:szCs w:val="24"/>
        </w:rPr>
      </w:pPr>
      <w:r w:rsidRPr="002B5AFA">
        <w:rPr>
          <w:rFonts w:ascii="Arial" w:hAnsi="Arial" w:cs="Arial"/>
          <w:b/>
          <w:bCs/>
          <w:color w:val="002060"/>
          <w:sz w:val="24"/>
          <w:szCs w:val="24"/>
        </w:rPr>
        <w:t>Relationship Management and Stewardship</w:t>
      </w:r>
    </w:p>
    <w:p w14:paraId="3610DBF1" w14:textId="77777777" w:rsidR="00626397" w:rsidRPr="002B5AFA" w:rsidRDefault="00626397" w:rsidP="00626397">
      <w:pPr>
        <w:numPr>
          <w:ilvl w:val="0"/>
          <w:numId w:val="2"/>
        </w:numPr>
        <w:rPr>
          <w:rFonts w:ascii="Arial" w:hAnsi="Arial" w:cs="Arial"/>
          <w:color w:val="002060"/>
          <w:sz w:val="24"/>
          <w:szCs w:val="24"/>
        </w:rPr>
      </w:pPr>
      <w:r w:rsidRPr="002B5AFA">
        <w:rPr>
          <w:rFonts w:ascii="Arial" w:hAnsi="Arial" w:cs="Arial"/>
          <w:color w:val="002060"/>
          <w:sz w:val="24"/>
          <w:szCs w:val="24"/>
        </w:rPr>
        <w:t>Build and maintain meaningful, long-term relationships with funders.</w:t>
      </w:r>
    </w:p>
    <w:p w14:paraId="3FD26B44" w14:textId="77777777" w:rsidR="00626397" w:rsidRPr="002B5AFA" w:rsidRDefault="00626397" w:rsidP="00626397">
      <w:pPr>
        <w:numPr>
          <w:ilvl w:val="0"/>
          <w:numId w:val="2"/>
        </w:numPr>
        <w:rPr>
          <w:rFonts w:ascii="Arial" w:hAnsi="Arial" w:cs="Arial"/>
          <w:color w:val="002060"/>
          <w:sz w:val="24"/>
          <w:szCs w:val="24"/>
        </w:rPr>
      </w:pPr>
      <w:r w:rsidRPr="002B5AFA">
        <w:rPr>
          <w:rFonts w:ascii="Arial" w:hAnsi="Arial" w:cs="Arial"/>
          <w:color w:val="002060"/>
          <w:sz w:val="24"/>
          <w:szCs w:val="24"/>
        </w:rPr>
        <w:t>Deliver excellent stewardship to maximise donor retention and repeat funding.</w:t>
      </w:r>
    </w:p>
    <w:p w14:paraId="0669EAD2" w14:textId="77777777" w:rsidR="00626397" w:rsidRPr="002B5AFA" w:rsidRDefault="00626397" w:rsidP="00626397">
      <w:pPr>
        <w:numPr>
          <w:ilvl w:val="0"/>
          <w:numId w:val="2"/>
        </w:numPr>
        <w:rPr>
          <w:rFonts w:ascii="Arial" w:hAnsi="Arial" w:cs="Arial"/>
          <w:color w:val="002060"/>
          <w:sz w:val="24"/>
          <w:szCs w:val="24"/>
        </w:rPr>
      </w:pPr>
      <w:r w:rsidRPr="002B5AFA">
        <w:rPr>
          <w:rFonts w:ascii="Arial" w:hAnsi="Arial" w:cs="Arial"/>
          <w:color w:val="002060"/>
          <w:sz w:val="24"/>
          <w:szCs w:val="24"/>
        </w:rPr>
        <w:t>Ensure funders receive timely, accurate and meaningful communications.</w:t>
      </w:r>
    </w:p>
    <w:p w14:paraId="286228F9" w14:textId="77777777" w:rsidR="00626397" w:rsidRPr="002B5AFA" w:rsidRDefault="00626397" w:rsidP="00626397">
      <w:pPr>
        <w:numPr>
          <w:ilvl w:val="0"/>
          <w:numId w:val="2"/>
        </w:numPr>
        <w:rPr>
          <w:rFonts w:ascii="Arial" w:hAnsi="Arial" w:cs="Arial"/>
          <w:color w:val="002060"/>
          <w:sz w:val="24"/>
          <w:szCs w:val="24"/>
        </w:rPr>
      </w:pPr>
      <w:r w:rsidRPr="002B5AFA">
        <w:rPr>
          <w:rFonts w:ascii="Arial" w:hAnsi="Arial" w:cs="Arial"/>
          <w:color w:val="002060"/>
          <w:sz w:val="24"/>
          <w:szCs w:val="24"/>
        </w:rPr>
        <w:t>Develop appropriate communication opportunities to keep funders and supporters informed about NAWA’s work, achievements and impact.</w:t>
      </w:r>
    </w:p>
    <w:p w14:paraId="58CA9227" w14:textId="77777777" w:rsidR="00626397" w:rsidRPr="002B5AFA" w:rsidRDefault="00626397" w:rsidP="00626397">
      <w:pPr>
        <w:numPr>
          <w:ilvl w:val="0"/>
          <w:numId w:val="2"/>
        </w:numPr>
        <w:rPr>
          <w:rFonts w:ascii="Arial" w:hAnsi="Arial" w:cs="Arial"/>
          <w:color w:val="002060"/>
          <w:sz w:val="24"/>
          <w:szCs w:val="24"/>
        </w:rPr>
      </w:pPr>
      <w:r w:rsidRPr="002B5AFA">
        <w:rPr>
          <w:rFonts w:ascii="Arial" w:hAnsi="Arial" w:cs="Arial"/>
          <w:color w:val="002060"/>
          <w:sz w:val="24"/>
          <w:szCs w:val="24"/>
        </w:rPr>
        <w:t>Represent NAWA professionally and passionately to external stakeholders, funders and supporters.</w:t>
      </w:r>
    </w:p>
    <w:p w14:paraId="6E55B6C2" w14:textId="77777777" w:rsidR="00626397" w:rsidRPr="002B5AFA" w:rsidRDefault="00626397" w:rsidP="00626397">
      <w:pPr>
        <w:numPr>
          <w:ilvl w:val="0"/>
          <w:numId w:val="2"/>
        </w:numPr>
        <w:rPr>
          <w:rFonts w:ascii="Arial" w:hAnsi="Arial" w:cs="Arial"/>
          <w:color w:val="002060"/>
          <w:sz w:val="24"/>
          <w:szCs w:val="24"/>
        </w:rPr>
      </w:pPr>
      <w:r w:rsidRPr="002B5AFA">
        <w:rPr>
          <w:rFonts w:ascii="Arial" w:hAnsi="Arial" w:cs="Arial"/>
          <w:color w:val="002060"/>
          <w:sz w:val="24"/>
          <w:szCs w:val="24"/>
        </w:rPr>
        <w:t>Work collaboratively with colleagues to ensure effective funder communication and engagement.</w:t>
      </w:r>
    </w:p>
    <w:p w14:paraId="69513373" w14:textId="77777777" w:rsidR="00626397" w:rsidRPr="002B5AFA" w:rsidRDefault="00626397" w:rsidP="00626397">
      <w:pPr>
        <w:numPr>
          <w:ilvl w:val="0"/>
          <w:numId w:val="2"/>
        </w:numPr>
        <w:rPr>
          <w:rFonts w:ascii="Arial" w:hAnsi="Arial" w:cs="Arial"/>
          <w:color w:val="002060"/>
          <w:sz w:val="24"/>
          <w:szCs w:val="24"/>
        </w:rPr>
      </w:pPr>
      <w:r w:rsidRPr="002B5AFA">
        <w:rPr>
          <w:rFonts w:ascii="Arial" w:hAnsi="Arial" w:cs="Arial"/>
          <w:color w:val="002060"/>
          <w:sz w:val="24"/>
          <w:szCs w:val="24"/>
        </w:rPr>
        <w:t>Support the development of strong cases for continued and increased funding.</w:t>
      </w:r>
    </w:p>
    <w:p w14:paraId="6B2FB018" w14:textId="77777777" w:rsidR="00626397" w:rsidRPr="002B5AFA" w:rsidRDefault="00626397" w:rsidP="00626397">
      <w:pPr>
        <w:rPr>
          <w:rFonts w:ascii="Arial" w:hAnsi="Arial" w:cs="Arial"/>
          <w:b/>
          <w:bCs/>
          <w:color w:val="002060"/>
          <w:sz w:val="24"/>
          <w:szCs w:val="24"/>
        </w:rPr>
      </w:pPr>
      <w:r w:rsidRPr="002B5AFA">
        <w:rPr>
          <w:rFonts w:ascii="Arial" w:hAnsi="Arial" w:cs="Arial"/>
          <w:b/>
          <w:bCs/>
          <w:color w:val="002060"/>
          <w:sz w:val="24"/>
          <w:szCs w:val="24"/>
        </w:rPr>
        <w:t>Strategy and Development</w:t>
      </w:r>
    </w:p>
    <w:p w14:paraId="1F838973" w14:textId="77777777" w:rsidR="00626397" w:rsidRPr="002B5AFA" w:rsidRDefault="00626397" w:rsidP="00626397">
      <w:pPr>
        <w:numPr>
          <w:ilvl w:val="0"/>
          <w:numId w:val="3"/>
        </w:numPr>
        <w:rPr>
          <w:rFonts w:ascii="Arial" w:hAnsi="Arial" w:cs="Arial"/>
          <w:color w:val="002060"/>
          <w:sz w:val="24"/>
          <w:szCs w:val="24"/>
        </w:rPr>
      </w:pPr>
      <w:r w:rsidRPr="002B5AFA">
        <w:rPr>
          <w:rFonts w:ascii="Arial" w:hAnsi="Arial" w:cs="Arial"/>
          <w:color w:val="002060"/>
          <w:sz w:val="24"/>
          <w:szCs w:val="24"/>
        </w:rPr>
        <w:t>Contribute to the wider fundraising and income-generation strategy.</w:t>
      </w:r>
    </w:p>
    <w:p w14:paraId="143CB6A7" w14:textId="77777777" w:rsidR="00626397" w:rsidRPr="002B5AFA" w:rsidRDefault="00626397" w:rsidP="00626397">
      <w:pPr>
        <w:numPr>
          <w:ilvl w:val="0"/>
          <w:numId w:val="3"/>
        </w:numPr>
        <w:rPr>
          <w:rFonts w:ascii="Arial" w:hAnsi="Arial" w:cs="Arial"/>
          <w:color w:val="002060"/>
          <w:sz w:val="24"/>
          <w:szCs w:val="24"/>
        </w:rPr>
      </w:pPr>
      <w:r w:rsidRPr="002B5AFA">
        <w:rPr>
          <w:rFonts w:ascii="Arial" w:hAnsi="Arial" w:cs="Arial"/>
          <w:color w:val="002060"/>
          <w:sz w:val="24"/>
          <w:szCs w:val="24"/>
        </w:rPr>
        <w:lastRenderedPageBreak/>
        <w:t>Review and develop NAWA’s fundraising approach in line with organisational priorities.</w:t>
      </w:r>
    </w:p>
    <w:p w14:paraId="7837EF25" w14:textId="77777777" w:rsidR="00626397" w:rsidRPr="002B5AFA" w:rsidRDefault="00626397" w:rsidP="00626397">
      <w:pPr>
        <w:numPr>
          <w:ilvl w:val="0"/>
          <w:numId w:val="3"/>
        </w:numPr>
        <w:rPr>
          <w:rFonts w:ascii="Arial" w:hAnsi="Arial" w:cs="Arial"/>
          <w:color w:val="002060"/>
          <w:sz w:val="24"/>
          <w:szCs w:val="24"/>
        </w:rPr>
      </w:pPr>
      <w:r w:rsidRPr="002B5AFA">
        <w:rPr>
          <w:rFonts w:ascii="Arial" w:hAnsi="Arial" w:cs="Arial"/>
          <w:color w:val="002060"/>
          <w:sz w:val="24"/>
          <w:szCs w:val="24"/>
        </w:rPr>
        <w:t>Monitor trends and developments within the grant fundraising sector and identify new opportunities for growth.</w:t>
      </w:r>
    </w:p>
    <w:p w14:paraId="14DE4D6A" w14:textId="77777777" w:rsidR="00626397" w:rsidRPr="002B5AFA" w:rsidRDefault="00626397" w:rsidP="00626397">
      <w:pPr>
        <w:numPr>
          <w:ilvl w:val="0"/>
          <w:numId w:val="3"/>
        </w:numPr>
        <w:rPr>
          <w:rFonts w:ascii="Arial" w:hAnsi="Arial" w:cs="Arial"/>
          <w:color w:val="002060"/>
          <w:sz w:val="24"/>
          <w:szCs w:val="24"/>
        </w:rPr>
      </w:pPr>
      <w:r w:rsidRPr="002B5AFA">
        <w:rPr>
          <w:rFonts w:ascii="Arial" w:hAnsi="Arial" w:cs="Arial"/>
          <w:color w:val="002060"/>
          <w:sz w:val="24"/>
          <w:szCs w:val="24"/>
        </w:rPr>
        <w:t>Support the development of innovative projects and funding propositions aligned with NAWA’s strategic priorities.</w:t>
      </w:r>
    </w:p>
    <w:p w14:paraId="2F4C8F6F" w14:textId="77777777" w:rsidR="00626397" w:rsidRPr="002B5AFA" w:rsidRDefault="00626397" w:rsidP="00626397">
      <w:pPr>
        <w:numPr>
          <w:ilvl w:val="0"/>
          <w:numId w:val="3"/>
        </w:numPr>
        <w:rPr>
          <w:rFonts w:ascii="Arial" w:hAnsi="Arial" w:cs="Arial"/>
          <w:color w:val="002060"/>
          <w:sz w:val="24"/>
          <w:szCs w:val="24"/>
        </w:rPr>
      </w:pPr>
      <w:r w:rsidRPr="002B5AFA">
        <w:rPr>
          <w:rFonts w:ascii="Arial" w:hAnsi="Arial" w:cs="Arial"/>
          <w:color w:val="002060"/>
          <w:sz w:val="24"/>
          <w:szCs w:val="24"/>
        </w:rPr>
        <w:t>Work closely with the Board of Directors, Chief Officer and service teams to gather data, outcomes, case studies and financial information.</w:t>
      </w:r>
    </w:p>
    <w:p w14:paraId="27276A72" w14:textId="77777777" w:rsidR="00626397" w:rsidRPr="002B5AFA" w:rsidRDefault="00626397" w:rsidP="00626397">
      <w:pPr>
        <w:numPr>
          <w:ilvl w:val="0"/>
          <w:numId w:val="3"/>
        </w:numPr>
        <w:rPr>
          <w:rFonts w:ascii="Arial" w:hAnsi="Arial" w:cs="Arial"/>
          <w:color w:val="002060"/>
          <w:sz w:val="24"/>
          <w:szCs w:val="24"/>
        </w:rPr>
      </w:pPr>
      <w:r w:rsidRPr="002B5AFA">
        <w:rPr>
          <w:rFonts w:ascii="Arial" w:hAnsi="Arial" w:cs="Arial"/>
          <w:color w:val="002060"/>
          <w:sz w:val="24"/>
          <w:szCs w:val="24"/>
        </w:rPr>
        <w:t>Use fundraising insight, data and pipeline analysis to inform planning and forecasting.</w:t>
      </w:r>
    </w:p>
    <w:p w14:paraId="2E2B5814" w14:textId="77777777" w:rsidR="00626397" w:rsidRPr="002B5AFA" w:rsidRDefault="00626397" w:rsidP="00626397">
      <w:pPr>
        <w:numPr>
          <w:ilvl w:val="0"/>
          <w:numId w:val="3"/>
        </w:numPr>
        <w:rPr>
          <w:rFonts w:ascii="Arial" w:hAnsi="Arial" w:cs="Arial"/>
          <w:color w:val="002060"/>
          <w:sz w:val="24"/>
          <w:szCs w:val="24"/>
        </w:rPr>
      </w:pPr>
      <w:r w:rsidRPr="002B5AFA">
        <w:rPr>
          <w:rFonts w:ascii="Arial" w:hAnsi="Arial" w:cs="Arial"/>
          <w:color w:val="002060"/>
          <w:sz w:val="24"/>
          <w:szCs w:val="24"/>
        </w:rPr>
        <w:t>Provide advice and insight on emerging fundraising opportunities and risks.</w:t>
      </w:r>
    </w:p>
    <w:p w14:paraId="4FDEC7BD" w14:textId="77777777" w:rsidR="00626397" w:rsidRPr="002B5AFA" w:rsidRDefault="00626397" w:rsidP="00626397">
      <w:pPr>
        <w:rPr>
          <w:rFonts w:ascii="Arial" w:hAnsi="Arial" w:cs="Arial"/>
          <w:b/>
          <w:bCs/>
          <w:color w:val="002060"/>
          <w:sz w:val="24"/>
          <w:szCs w:val="24"/>
        </w:rPr>
      </w:pPr>
      <w:r w:rsidRPr="002B5AFA">
        <w:rPr>
          <w:rFonts w:ascii="Arial" w:hAnsi="Arial" w:cs="Arial"/>
          <w:b/>
          <w:bCs/>
          <w:color w:val="002060"/>
          <w:sz w:val="24"/>
          <w:szCs w:val="24"/>
        </w:rPr>
        <w:t>Administration, Monitoring and Compliance</w:t>
      </w:r>
    </w:p>
    <w:p w14:paraId="30A17AA6" w14:textId="77777777" w:rsidR="00626397" w:rsidRPr="002B5AFA" w:rsidRDefault="00626397" w:rsidP="00626397">
      <w:pPr>
        <w:numPr>
          <w:ilvl w:val="0"/>
          <w:numId w:val="4"/>
        </w:numPr>
        <w:rPr>
          <w:rFonts w:ascii="Arial" w:hAnsi="Arial" w:cs="Arial"/>
          <w:color w:val="002060"/>
          <w:sz w:val="24"/>
          <w:szCs w:val="24"/>
        </w:rPr>
      </w:pPr>
      <w:r w:rsidRPr="002B5AFA">
        <w:rPr>
          <w:rFonts w:ascii="Arial" w:hAnsi="Arial" w:cs="Arial"/>
          <w:color w:val="002060"/>
          <w:sz w:val="24"/>
          <w:szCs w:val="24"/>
        </w:rPr>
        <w:t>Maintain accurate and up-to-date fundraising records on appropriate systems.</w:t>
      </w:r>
    </w:p>
    <w:p w14:paraId="3DEAF5BE" w14:textId="77777777" w:rsidR="00626397" w:rsidRPr="002B5AFA" w:rsidRDefault="00626397" w:rsidP="00626397">
      <w:pPr>
        <w:numPr>
          <w:ilvl w:val="0"/>
          <w:numId w:val="4"/>
        </w:numPr>
        <w:rPr>
          <w:rFonts w:ascii="Arial" w:hAnsi="Arial" w:cs="Arial"/>
          <w:color w:val="002060"/>
          <w:sz w:val="24"/>
          <w:szCs w:val="24"/>
        </w:rPr>
      </w:pPr>
      <w:r w:rsidRPr="002B5AFA">
        <w:rPr>
          <w:rFonts w:ascii="Arial" w:hAnsi="Arial" w:cs="Arial"/>
          <w:color w:val="002060"/>
          <w:sz w:val="24"/>
          <w:szCs w:val="24"/>
        </w:rPr>
        <w:t>Monitor application deadlines, reporting schedules, funding conditions and commitments.</w:t>
      </w:r>
    </w:p>
    <w:p w14:paraId="79E23FC7" w14:textId="77777777" w:rsidR="00626397" w:rsidRPr="002B5AFA" w:rsidRDefault="00626397" w:rsidP="00626397">
      <w:pPr>
        <w:numPr>
          <w:ilvl w:val="0"/>
          <w:numId w:val="4"/>
        </w:numPr>
        <w:rPr>
          <w:rFonts w:ascii="Arial" w:hAnsi="Arial" w:cs="Arial"/>
          <w:color w:val="002060"/>
          <w:sz w:val="24"/>
          <w:szCs w:val="24"/>
        </w:rPr>
      </w:pPr>
      <w:r w:rsidRPr="002B5AFA">
        <w:rPr>
          <w:rFonts w:ascii="Arial" w:hAnsi="Arial" w:cs="Arial"/>
          <w:color w:val="002060"/>
          <w:sz w:val="24"/>
          <w:szCs w:val="24"/>
        </w:rPr>
        <w:t>Prepare regular pipeline, performance and income reports for the Board of Directors and senior management.</w:t>
      </w:r>
    </w:p>
    <w:p w14:paraId="77B5B99D" w14:textId="77777777" w:rsidR="00626397" w:rsidRPr="002B5AFA" w:rsidRDefault="00626397" w:rsidP="00626397">
      <w:pPr>
        <w:numPr>
          <w:ilvl w:val="0"/>
          <w:numId w:val="4"/>
        </w:numPr>
        <w:rPr>
          <w:rFonts w:ascii="Arial" w:hAnsi="Arial" w:cs="Arial"/>
          <w:color w:val="002060"/>
          <w:sz w:val="24"/>
          <w:szCs w:val="24"/>
        </w:rPr>
      </w:pPr>
      <w:r w:rsidRPr="002B5AFA">
        <w:rPr>
          <w:rFonts w:ascii="Arial" w:hAnsi="Arial" w:cs="Arial"/>
          <w:color w:val="002060"/>
          <w:sz w:val="24"/>
          <w:szCs w:val="24"/>
        </w:rPr>
        <w:t>Track funding applications, awards, reporting requirements and funder communications.</w:t>
      </w:r>
    </w:p>
    <w:p w14:paraId="119EB3D9" w14:textId="77777777" w:rsidR="00626397" w:rsidRPr="002B5AFA" w:rsidRDefault="00626397" w:rsidP="00626397">
      <w:pPr>
        <w:numPr>
          <w:ilvl w:val="0"/>
          <w:numId w:val="4"/>
        </w:numPr>
        <w:rPr>
          <w:rFonts w:ascii="Arial" w:hAnsi="Arial" w:cs="Arial"/>
          <w:color w:val="002060"/>
          <w:sz w:val="24"/>
          <w:szCs w:val="24"/>
        </w:rPr>
      </w:pPr>
      <w:r w:rsidRPr="002B5AFA">
        <w:rPr>
          <w:rFonts w:ascii="Arial" w:hAnsi="Arial" w:cs="Arial"/>
          <w:color w:val="002060"/>
          <w:sz w:val="24"/>
          <w:szCs w:val="24"/>
        </w:rPr>
        <w:t>Ensure all fundraising activity complies with GDPR, charity law and the Code of Fundraising Practice.</w:t>
      </w:r>
    </w:p>
    <w:p w14:paraId="10665065" w14:textId="77777777" w:rsidR="00626397" w:rsidRPr="002B5AFA" w:rsidRDefault="00626397" w:rsidP="00626397">
      <w:pPr>
        <w:numPr>
          <w:ilvl w:val="0"/>
          <w:numId w:val="4"/>
        </w:numPr>
        <w:rPr>
          <w:rFonts w:ascii="Arial" w:hAnsi="Arial" w:cs="Arial"/>
          <w:color w:val="002060"/>
          <w:sz w:val="24"/>
          <w:szCs w:val="24"/>
        </w:rPr>
      </w:pPr>
      <w:r w:rsidRPr="002B5AFA">
        <w:rPr>
          <w:rFonts w:ascii="Arial" w:hAnsi="Arial" w:cs="Arial"/>
          <w:color w:val="002060"/>
          <w:sz w:val="24"/>
          <w:szCs w:val="24"/>
        </w:rPr>
        <w:t>Maintain confidentiality and handle sensitive organisational and service information appropriately.</w:t>
      </w:r>
    </w:p>
    <w:p w14:paraId="749512B6" w14:textId="25243786" w:rsidR="00626397" w:rsidRPr="00626397" w:rsidRDefault="00626397" w:rsidP="00626397">
      <w:pPr>
        <w:rPr>
          <w:rFonts w:ascii="Arial" w:hAnsi="Arial" w:cs="Arial"/>
          <w:color w:val="002060"/>
          <w:sz w:val="24"/>
          <w:szCs w:val="24"/>
          <w:lang w:val="en-US"/>
        </w:rPr>
      </w:pPr>
      <w:r w:rsidRPr="002B5AFA">
        <w:rPr>
          <w:rFonts w:ascii="Arial" w:hAnsi="Arial" w:cs="Arial"/>
          <w:color w:val="002060"/>
          <w:sz w:val="24"/>
          <w:szCs w:val="24"/>
        </w:rPr>
        <w:t>Undertake any other duties appropriate to the role and in line with the needs of the</w:t>
      </w:r>
      <w:r w:rsidRPr="00626397">
        <w:rPr>
          <w:rFonts w:ascii="Arial" w:hAnsi="Arial" w:cs="Arial"/>
          <w:color w:val="002060"/>
          <w:sz w:val="24"/>
          <w:szCs w:val="24"/>
        </w:rPr>
        <w:t xml:space="preserve"> organisation </w:t>
      </w:r>
    </w:p>
    <w:sectPr w:rsidR="00626397" w:rsidRPr="00626397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AE70EE" w14:textId="77777777" w:rsidR="00A70C31" w:rsidRDefault="00A70C31" w:rsidP="00626397">
      <w:pPr>
        <w:spacing w:after="0" w:line="240" w:lineRule="auto"/>
      </w:pPr>
      <w:r>
        <w:separator/>
      </w:r>
    </w:p>
  </w:endnote>
  <w:endnote w:type="continuationSeparator" w:id="0">
    <w:p w14:paraId="024BF93D" w14:textId="77777777" w:rsidR="00A70C31" w:rsidRDefault="00A70C31" w:rsidP="006263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632207"/>
      <w:docPartObj>
        <w:docPartGallery w:val="Page Numbers (Bottom of Page)"/>
        <w:docPartUnique/>
      </w:docPartObj>
    </w:sdtPr>
    <w:sdtContent>
      <w:p w14:paraId="4087DCDB" w14:textId="6E8C55F2" w:rsidR="00626397" w:rsidRDefault="00626397">
        <w:pPr>
          <w:pStyle w:val="Footer"/>
          <w:jc w:val="right"/>
        </w:pPr>
        <w:r>
          <w:t xml:space="preserve">NAWA Fundraiser Job Description 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B82E85E" w14:textId="77777777" w:rsidR="00626397" w:rsidRDefault="006263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255F42" w14:textId="77777777" w:rsidR="00A70C31" w:rsidRDefault="00A70C31" w:rsidP="00626397">
      <w:pPr>
        <w:spacing w:after="0" w:line="240" w:lineRule="auto"/>
      </w:pPr>
      <w:r>
        <w:separator/>
      </w:r>
    </w:p>
  </w:footnote>
  <w:footnote w:type="continuationSeparator" w:id="0">
    <w:p w14:paraId="486B7761" w14:textId="77777777" w:rsidR="00A70C31" w:rsidRDefault="00A70C31" w:rsidP="006263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9F09A2"/>
    <w:multiLevelType w:val="multilevel"/>
    <w:tmpl w:val="6ED2C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4582068"/>
    <w:multiLevelType w:val="multilevel"/>
    <w:tmpl w:val="ED8CA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9B718DE"/>
    <w:multiLevelType w:val="multilevel"/>
    <w:tmpl w:val="57A60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3A59BD"/>
    <w:multiLevelType w:val="multilevel"/>
    <w:tmpl w:val="F6524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70733879">
    <w:abstractNumId w:val="1"/>
  </w:num>
  <w:num w:numId="2" w16cid:durableId="1901357698">
    <w:abstractNumId w:val="0"/>
  </w:num>
  <w:num w:numId="3" w16cid:durableId="559170022">
    <w:abstractNumId w:val="2"/>
  </w:num>
  <w:num w:numId="4" w16cid:durableId="10944786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397"/>
    <w:rsid w:val="00626397"/>
    <w:rsid w:val="008F50F8"/>
    <w:rsid w:val="00A70C31"/>
    <w:rsid w:val="00F94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8F70F2"/>
  <w15:chartTrackingRefBased/>
  <w15:docId w15:val="{99E5346F-EF09-4AA5-A406-7107CF4CE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263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63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639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63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639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63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63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63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63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639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63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639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639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639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63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63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63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63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63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263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63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263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63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263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639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2639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639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639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6397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263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6397"/>
  </w:style>
  <w:style w:type="paragraph" w:styleId="Footer">
    <w:name w:val="footer"/>
    <w:basedOn w:val="Normal"/>
    <w:link w:val="FooterChar"/>
    <w:uiPriority w:val="99"/>
    <w:unhideWhenUsed/>
    <w:rsid w:val="006263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63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369</Words>
  <Characters>2551</Characters>
  <Application>Microsoft Office Word</Application>
  <DocSecurity>0</DocSecurity>
  <Lines>50</Lines>
  <Paragraphs>39</Paragraphs>
  <ScaleCrop>false</ScaleCrop>
  <Company/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Beglan</dc:creator>
  <cp:keywords/>
  <dc:description/>
  <cp:lastModifiedBy>Mary Beglan</cp:lastModifiedBy>
  <cp:revision>1</cp:revision>
  <dcterms:created xsi:type="dcterms:W3CDTF">2026-08-11T22:02:00Z</dcterms:created>
  <dcterms:modified xsi:type="dcterms:W3CDTF">2026-08-11T22:11:00Z</dcterms:modified>
</cp:coreProperties>
</file>